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rPr>
          <w:sz w:val="32"/>
          <w:szCs w:val="32"/>
          <w:lang w:val="en-US"/>
        </w:rPr>
      </w:pPr>
      <w:r>
        <w:rPr>
          <w:lang w:val="en-US"/>
        </w:rPr>
        <w:drawing xmlns:a="http://schemas.openxmlformats.org/drawingml/2006/main">
          <wp:inline distT="0" distB="0" distL="0" distR="0">
            <wp:extent cx="1484872" cy="599733"/>
            <wp:effectExtent l="0" t="0" r="0" b="0"/>
            <wp:docPr id="1073741825" name="officeArt object" descr="Description: UAL Logo"/>
            <wp:cNvGraphicFramePr/>
            <a:graphic xmlns:a="http://schemas.openxmlformats.org/drawingml/2006/main">
              <a:graphicData uri="http://schemas.openxmlformats.org/drawingml/2006/picture">
                <pic:pic xmlns:pic="http://schemas.openxmlformats.org/drawingml/2006/picture">
                  <pic:nvPicPr>
                    <pic:cNvPr id="1073741825" name="Description: UAL Logo" descr="Description: UAL Logo"/>
                    <pic:cNvPicPr>
                      <a:picLocks noChangeAspect="1"/>
                    </pic:cNvPicPr>
                  </pic:nvPicPr>
                  <pic:blipFill>
                    <a:blip r:embed="rId4">
                      <a:extLst/>
                    </a:blip>
                    <a:stretch>
                      <a:fillRect/>
                    </a:stretch>
                  </pic:blipFill>
                  <pic:spPr>
                    <a:xfrm>
                      <a:off x="0" y="0"/>
                      <a:ext cx="1484872" cy="599733"/>
                    </a:xfrm>
                    <a:prstGeom prst="rect">
                      <a:avLst/>
                    </a:prstGeom>
                    <a:ln w="12700" cap="flat">
                      <a:noFill/>
                      <a:miter lim="400000"/>
                    </a:ln>
                    <a:effectLst/>
                  </pic:spPr>
                </pic:pic>
              </a:graphicData>
            </a:graphic>
          </wp:inline>
        </w:drawing>
      </w:r>
    </w:p>
    <w:p>
      <w:pPr>
        <w:pStyle w:val="Heading 1"/>
        <w:rPr>
          <w:sz w:val="32"/>
          <w:szCs w:val="32"/>
        </w:rPr>
      </w:pPr>
    </w:p>
    <w:p>
      <w:pPr>
        <w:pStyle w:val="Heading 1"/>
        <w:rPr>
          <w:sz w:val="32"/>
          <w:szCs w:val="32"/>
        </w:rPr>
      </w:pPr>
      <w:r>
        <w:rPr>
          <w:sz w:val="32"/>
          <w:szCs w:val="32"/>
          <w:rtl w:val="0"/>
          <w:lang w:val="en-US"/>
        </w:rPr>
        <w:t>Participant Consent Form</w:t>
      </w:r>
    </w:p>
    <w:p>
      <w:pPr>
        <w:pStyle w:val="Normal.0"/>
      </w:pPr>
    </w:p>
    <w:p>
      <w:pPr>
        <w:pStyle w:val="Heading 1"/>
        <w:rPr>
          <w:sz w:val="24"/>
          <w:szCs w:val="24"/>
        </w:rPr>
      </w:pPr>
      <w:r>
        <w:rPr>
          <w:rtl w:val="0"/>
          <w:lang w:val="en-US"/>
        </w:rPr>
        <w:t xml:space="preserve">Project Title: </w:t>
      </w:r>
      <w:r>
        <w:rPr>
          <w:outline w:val="0"/>
          <w:color w:val="c0504d"/>
          <w:rtl w:val="0"/>
          <w:lang w:val="en-US"/>
          <w14:textFill>
            <w14:solidFill>
              <w14:srgbClr w14:val="C0504D"/>
            </w14:solidFill>
          </w14:textFill>
        </w:rPr>
        <w:t>Imaged based glossary for Bespoke Tailoring (and Pictionary)</w:t>
      </w:r>
    </w:p>
    <w:p>
      <w:pPr>
        <w:pStyle w:val="Normal.0"/>
        <w:ind w:left="360" w:firstLine="0"/>
      </w:pPr>
    </w:p>
    <w:p>
      <w:pPr>
        <w:pStyle w:val="Body Text Indent 2"/>
        <w:ind w:left="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You are being invited to take part in a research project.  Before you decide to take part it is important for you to understand why the research is being done and what it will involve.  Please take time to read the attached information sheet carefully and discuss it with others if you wish.  Ask if anything is unclear or if you would like more information.</w:t>
      </w:r>
    </w:p>
    <w:p>
      <w:pPr>
        <w:pStyle w:val="Normal.0"/>
        <w:ind w:left="360" w:firstLine="0"/>
      </w:pPr>
    </w:p>
    <w:p>
      <w:pPr>
        <w:pStyle w:val="Body Text Indent"/>
        <w:numPr>
          <w:ilvl w:val="0"/>
          <w:numId w:val="2"/>
        </w:numPr>
        <w:rPr>
          <w:lang w:val="en-US"/>
        </w:rPr>
      </w:pPr>
      <w:r>
        <w:rPr>
          <w:rtl w:val="0"/>
          <w:lang w:val="en-US"/>
        </w:rPr>
        <w:t>I understand that I have given my consent to be interviewed about my thoughts on</w:t>
      </w:r>
      <w:r>
        <w:rPr>
          <w:outline w:val="0"/>
          <w:color w:val="c0504d"/>
          <w:rtl w:val="0"/>
          <w:lang w:val="en-US"/>
          <w14:textFill>
            <w14:solidFill>
              <w14:srgbClr w14:val="C0504D"/>
            </w14:solidFill>
          </w14:textFill>
        </w:rPr>
        <w:t xml:space="preserve"> </w:t>
      </w:r>
      <w:r>
        <w:rPr>
          <w:outline w:val="0"/>
          <w:color w:val="c0504d"/>
          <w:rtl w:val="0"/>
          <w:lang w:val="en-US"/>
          <w14:textFill>
            <w14:solidFill>
              <w14:srgbClr w14:val="C0504D"/>
            </w14:solidFill>
          </w14:textFill>
        </w:rPr>
        <w:t>learn</w:t>
      </w:r>
      <w:r>
        <w:rPr>
          <w:outline w:val="0"/>
          <w:color w:val="c0504d"/>
          <w:rtl w:val="0"/>
          <w:lang w:val="en-US"/>
          <w14:textFill>
            <w14:solidFill>
              <w14:srgbClr w14:val="C0504D"/>
            </w14:solidFill>
          </w14:textFill>
        </w:rPr>
        <w:t>ing</w:t>
      </w:r>
      <w:r>
        <w:rPr>
          <w:outline w:val="0"/>
          <w:color w:val="c0504d"/>
          <w:rtl w:val="0"/>
          <w:lang w:val="en-US"/>
          <w14:textFill>
            <w14:solidFill>
              <w14:srgbClr w14:val="C0504D"/>
            </w14:solidFill>
          </w14:textFill>
        </w:rPr>
        <w:t xml:space="preserve"> new </w:t>
      </w:r>
      <w:r>
        <w:rPr>
          <w:outline w:val="0"/>
          <w:color w:val="c0504d"/>
          <w:rtl w:val="0"/>
          <w:lang w:val="en-US"/>
          <w14:textFill>
            <w14:solidFill>
              <w14:srgbClr w14:val="C0504D"/>
            </w14:solidFill>
          </w14:textFill>
        </w:rPr>
        <w:t xml:space="preserve">specialist </w:t>
      </w:r>
      <w:r>
        <w:rPr>
          <w:outline w:val="0"/>
          <w:color w:val="c0504d"/>
          <w:rtl w:val="0"/>
          <w:lang w:val="en-US"/>
          <w14:textFill>
            <w14:solidFill>
              <w14:srgbClr w14:val="C0504D"/>
            </w14:solidFill>
          </w14:textFill>
        </w:rPr>
        <w:t>vocabulary</w:t>
      </w:r>
      <w:r>
        <w:rPr>
          <w:rtl w:val="0"/>
          <w:lang w:val="en-US"/>
        </w:rPr>
        <w:t>.</w:t>
      </w:r>
    </w:p>
    <w:p>
      <w:pPr>
        <w:pStyle w:val="Body Text Indent"/>
        <w:ind w:left="0" w:firstLine="0"/>
      </w:pPr>
    </w:p>
    <w:p>
      <w:pPr>
        <w:pStyle w:val="Body Text Indent"/>
        <w:numPr>
          <w:ilvl w:val="0"/>
          <w:numId w:val="2"/>
        </w:numPr>
        <w:rPr>
          <w:lang w:val="en-US"/>
        </w:rPr>
      </w:pPr>
      <w:r>
        <w:rPr>
          <w:rtl w:val="0"/>
          <w:lang w:val="en-US"/>
        </w:rPr>
        <w:t>I fully give my consent to take part.</w:t>
      </w:r>
    </w:p>
    <w:p>
      <w:pPr>
        <w:pStyle w:val="Normal.0"/>
      </w:pPr>
    </w:p>
    <w:p>
      <w:pPr>
        <w:pStyle w:val="Normal.0"/>
        <w:numPr>
          <w:ilvl w:val="0"/>
          <w:numId w:val="2"/>
        </w:numPr>
        <w:bidi w:val="0"/>
        <w:ind w:right="0"/>
        <w:jc w:val="left"/>
        <w:rPr>
          <w:rtl w:val="0"/>
          <w:lang w:val="en-US"/>
        </w:rPr>
      </w:pPr>
      <w:r>
        <w:rPr>
          <w:rtl w:val="0"/>
          <w:lang w:val="en-US"/>
        </w:rPr>
        <w:t xml:space="preserve">I understand that I have given approval for my opinions to be included in the research outputs. Anything I say may be used in academic papers relating to the project, although these quotations will be anonymous. </w:t>
      </w:r>
    </w:p>
    <w:p>
      <w:pPr>
        <w:pStyle w:val="Normal.0"/>
      </w:pPr>
    </w:p>
    <w:p>
      <w:pPr>
        <w:pStyle w:val="Normal.0"/>
        <w:numPr>
          <w:ilvl w:val="0"/>
          <w:numId w:val="2"/>
        </w:numPr>
        <w:bidi w:val="0"/>
        <w:ind w:right="0"/>
        <w:jc w:val="left"/>
        <w:rPr>
          <w:rtl w:val="0"/>
          <w:lang w:val="en-US"/>
        </w:rPr>
      </w:pPr>
      <w:r>
        <w:rPr>
          <w:rtl w:val="0"/>
          <w:lang w:val="en-US"/>
        </w:rPr>
        <w:t xml:space="preserve">I have read the information sheet about the research project, which I have been asked to take part in and have been given a copy of this information to keep.  </w:t>
      </w:r>
    </w:p>
    <w:p>
      <w:pPr>
        <w:pStyle w:val="Normal.0"/>
        <w:ind w:left="360" w:hanging="360"/>
      </w:pPr>
    </w:p>
    <w:p>
      <w:pPr>
        <w:pStyle w:val="Normal.0"/>
        <w:numPr>
          <w:ilvl w:val="0"/>
          <w:numId w:val="2"/>
        </w:numPr>
        <w:bidi w:val="0"/>
        <w:ind w:right="0"/>
        <w:jc w:val="left"/>
        <w:rPr>
          <w:rtl w:val="0"/>
          <w:lang w:val="en-US"/>
        </w:rPr>
      </w:pPr>
      <w:r>
        <w:rPr>
          <w:rtl w:val="0"/>
          <w:lang w:val="en-US"/>
        </w:rPr>
        <w:t xml:space="preserve">What is going to happen and why it is being done has been explained to me, and I have had the opportunity to discuss the details and ask questions.  </w:t>
      </w:r>
    </w:p>
    <w:p>
      <w:pPr>
        <w:pStyle w:val="Normal.0"/>
        <w:ind w:left="360" w:firstLine="0"/>
      </w:pPr>
    </w:p>
    <w:p>
      <w:pPr>
        <w:pStyle w:val="Normal.0"/>
        <w:numPr>
          <w:ilvl w:val="0"/>
          <w:numId w:val="2"/>
        </w:numPr>
        <w:bidi w:val="0"/>
        <w:ind w:right="0"/>
        <w:jc w:val="left"/>
        <w:rPr>
          <w:rtl w:val="0"/>
          <w:lang w:val="en-US"/>
        </w:rPr>
      </w:pPr>
      <w:r>
        <w:rPr>
          <w:rtl w:val="0"/>
          <w:lang w:val="en-US"/>
        </w:rPr>
        <w:t>Having given this consent I understand that I have the right to withdraw from the research programme at any time without disadvantage to myself and without having to give any reason.</w:t>
      </w:r>
    </w:p>
    <w:p>
      <w:pPr>
        <w:pStyle w:val="Normal.0"/>
        <w:rPr>
          <w:sz w:val="20"/>
          <w:szCs w:val="20"/>
        </w:rPr>
      </w:pPr>
    </w:p>
    <w:p>
      <w:pPr>
        <w:pStyle w:val="Normal.0"/>
        <w:numPr>
          <w:ilvl w:val="0"/>
          <w:numId w:val="2"/>
        </w:numPr>
        <w:bidi w:val="0"/>
        <w:ind w:right="0"/>
        <w:jc w:val="left"/>
        <w:rPr>
          <w:rtl w:val="0"/>
          <w:lang w:val="en-US"/>
        </w:rPr>
      </w:pPr>
      <w:r>
        <w:rPr>
          <w:rtl w:val="0"/>
          <w:lang w:val="en-US"/>
        </w:rPr>
        <w:t>I hereby fully and freely consent to participation in the study, which has been fully explained to me.</w:t>
      </w:r>
    </w:p>
    <w:p>
      <w:pPr>
        <w:pStyle w:val="Normal.0"/>
        <w:ind w:left="360" w:firstLine="0"/>
      </w:pPr>
    </w:p>
    <w:tbl>
      <w:tblPr>
        <w:tblW w:w="83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8"/>
        <w:gridCol w:w="3251"/>
        <w:gridCol w:w="1195"/>
        <w:gridCol w:w="1196"/>
      </w:tblGrid>
      <w:tr>
        <w:tblPrEx>
          <w:shd w:val="clear" w:color="auto" w:fill="ced7e7"/>
        </w:tblPrEx>
        <w:trPr>
          <w:trHeight w:val="454" w:hRule="atLeast"/>
        </w:trPr>
        <w:tc>
          <w:tcPr>
            <w:tcW w:type="dxa" w:w="2658"/>
            <w:tcBorders>
              <w:top w:val="nil"/>
              <w:left w:val="nil"/>
              <w:bottom w:val="nil"/>
              <w:right w:val="nil"/>
            </w:tcBorders>
            <w:shd w:val="clear" w:color="auto" w:fill="auto"/>
            <w:tcMar>
              <w:top w:type="dxa" w:w="80"/>
              <w:left w:type="dxa" w:w="80"/>
              <w:bottom w:type="dxa" w:w="80"/>
              <w:right w:type="dxa" w:w="80"/>
            </w:tcMar>
            <w:vAlign w:val="top"/>
          </w:tcPr>
          <w:p>
            <w:pPr>
              <w:pStyle w:val="Normal.0"/>
            </w:pPr>
            <w:r>
              <w:rPr>
                <w:i w:val="1"/>
                <w:iCs w:val="1"/>
                <w:sz w:val="19"/>
                <w:szCs w:val="19"/>
                <w:shd w:val="nil" w:color="auto" w:fill="auto"/>
                <w:rtl w:val="0"/>
                <w:lang w:val="en-US"/>
              </w:rPr>
              <w:t>Participant</w:t>
            </w:r>
            <w:r>
              <w:rPr>
                <w:i w:val="1"/>
                <w:iCs w:val="1"/>
                <w:sz w:val="19"/>
                <w:szCs w:val="19"/>
                <w:shd w:val="nil" w:color="auto" w:fill="auto"/>
                <w:rtl w:val="0"/>
                <w:lang w:val="en-US"/>
              </w:rPr>
              <w:t>’</w:t>
            </w:r>
            <w:r>
              <w:rPr>
                <w:i w:val="1"/>
                <w:iCs w:val="1"/>
                <w:sz w:val="19"/>
                <w:szCs w:val="19"/>
                <w:shd w:val="nil" w:color="auto" w:fill="auto"/>
                <w:rtl w:val="0"/>
                <w:lang w:val="en-US"/>
              </w:rPr>
              <w:t>s name</w:t>
            </w:r>
            <w:r>
              <w:rPr>
                <w:sz w:val="19"/>
                <w:szCs w:val="19"/>
                <w:shd w:val="nil" w:color="auto" w:fill="auto"/>
                <w:rtl w:val="0"/>
                <w:lang w:val="en-US"/>
              </w:rPr>
              <w:t xml:space="preserve"> </w:t>
              <w:br w:type="textWrapping"/>
            </w:r>
            <w:r>
              <w:rPr>
                <w:sz w:val="19"/>
                <w:szCs w:val="19"/>
                <w:shd w:val="nil" w:color="auto" w:fill="auto"/>
                <w:rtl w:val="0"/>
                <w:lang w:val="en-US"/>
              </w:rPr>
              <w:t>(BLOCK CAPITALS):</w:t>
            </w:r>
          </w:p>
        </w:tc>
        <w:tc>
          <w:tcPr>
            <w:tcW w:type="dxa" w:w="32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pPr>
            <w:r>
              <w:rPr>
                <w:sz w:val="19"/>
                <w:szCs w:val="19"/>
                <w:shd w:val="nil" w:color="auto" w:fill="auto"/>
                <w:lang w:val="en-US"/>
              </w:rPr>
            </w:r>
          </w:p>
        </w:tc>
        <w:tc>
          <w:tcPr>
            <w:tcW w:type="dxa" w:w="1195"/>
            <w:tcBorders>
              <w:top w:val="nil"/>
              <w:left w:val="nil"/>
              <w:bottom w:val="nil"/>
              <w:right w:val="nil"/>
            </w:tcBorders>
            <w:shd w:val="clear" w:color="auto" w:fill="auto"/>
            <w:tcMar>
              <w:top w:type="dxa" w:w="80"/>
              <w:left w:type="dxa" w:w="80"/>
              <w:bottom w:type="dxa" w:w="80"/>
              <w:right w:type="dxa" w:w="80"/>
            </w:tcMar>
            <w:vAlign w:val="top"/>
          </w:tcPr>
          <w:p/>
        </w:tc>
        <w:tc>
          <w:tcPr>
            <w:tcW w:type="dxa" w:w="11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74" w:hRule="atLeast"/>
        </w:trPr>
        <w:tc>
          <w:tcPr>
            <w:tcW w:type="dxa" w:w="2658"/>
            <w:tcBorders>
              <w:top w:val="nil"/>
              <w:left w:val="nil"/>
              <w:bottom w:val="nil"/>
              <w:right w:val="nil"/>
            </w:tcBorders>
            <w:shd w:val="clear" w:color="auto" w:fill="auto"/>
            <w:tcMar>
              <w:top w:type="dxa" w:w="80"/>
              <w:left w:type="dxa" w:w="80"/>
              <w:bottom w:type="dxa" w:w="80"/>
              <w:right w:type="dxa" w:w="80"/>
            </w:tcMar>
            <w:vAlign w:val="top"/>
          </w:tcPr>
          <w:p>
            <w:pPr>
              <w:pStyle w:val="Normal.0"/>
              <w:rPr>
                <w:sz w:val="19"/>
                <w:szCs w:val="19"/>
                <w:shd w:val="nil" w:color="auto" w:fill="auto"/>
                <w:lang w:val="en-US"/>
              </w:rPr>
            </w:pPr>
          </w:p>
          <w:p>
            <w:pPr>
              <w:pStyle w:val="Normal.0"/>
              <w:rPr>
                <w:sz w:val="19"/>
                <w:szCs w:val="19"/>
                <w:shd w:val="nil" w:color="auto" w:fill="auto"/>
                <w:lang w:val="en-US"/>
              </w:rPr>
            </w:pPr>
          </w:p>
          <w:p>
            <w:pPr>
              <w:pStyle w:val="Normal.0"/>
              <w:bidi w:val="0"/>
              <w:ind w:left="0" w:right="0" w:firstLine="0"/>
              <w:jc w:val="left"/>
              <w:rPr>
                <w:rtl w:val="0"/>
              </w:rPr>
            </w:pPr>
            <w:r>
              <w:rPr>
                <w:i w:val="1"/>
                <w:iCs w:val="1"/>
                <w:sz w:val="19"/>
                <w:szCs w:val="19"/>
                <w:shd w:val="nil" w:color="auto" w:fill="auto"/>
                <w:rtl w:val="0"/>
                <w:lang w:val="en-US"/>
              </w:rPr>
              <w:t>Participant</w:t>
            </w:r>
            <w:r>
              <w:rPr>
                <w:i w:val="1"/>
                <w:iCs w:val="1"/>
                <w:sz w:val="19"/>
                <w:szCs w:val="19"/>
                <w:shd w:val="nil" w:color="auto" w:fill="auto"/>
                <w:rtl w:val="0"/>
                <w:lang w:val="en-US"/>
              </w:rPr>
              <w:t>’</w:t>
            </w:r>
            <w:r>
              <w:rPr>
                <w:i w:val="1"/>
                <w:iCs w:val="1"/>
                <w:sz w:val="19"/>
                <w:szCs w:val="19"/>
                <w:shd w:val="nil" w:color="auto" w:fill="auto"/>
                <w:rtl w:val="0"/>
                <w:lang w:val="en-US"/>
              </w:rPr>
              <w:t>s signature</w:t>
            </w:r>
            <w:r>
              <w:rPr>
                <w:sz w:val="19"/>
                <w:szCs w:val="19"/>
                <w:shd w:val="nil" w:color="auto" w:fill="auto"/>
                <w:rtl w:val="0"/>
                <w:lang w:val="en-US"/>
              </w:rPr>
              <w:t>:</w:t>
            </w:r>
          </w:p>
        </w:tc>
        <w:tc>
          <w:tcPr>
            <w:tcW w:type="dxa" w:w="32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95"/>
            <w:tcBorders>
              <w:top w:val="nil"/>
              <w:left w:val="nil"/>
              <w:bottom w:val="nil"/>
              <w:right w:val="nil"/>
            </w:tcBorders>
            <w:shd w:val="clear" w:color="auto" w:fill="auto"/>
            <w:tcMar>
              <w:top w:type="dxa" w:w="80"/>
              <w:left w:type="dxa" w:w="80"/>
              <w:bottom w:type="dxa" w:w="80"/>
              <w:right w:type="dxa" w:w="80"/>
            </w:tcMar>
            <w:vAlign w:val="top"/>
          </w:tcPr>
          <w:p>
            <w:pPr>
              <w:pStyle w:val="Normal.0"/>
              <w:rPr>
                <w:i w:val="1"/>
                <w:iCs w:val="1"/>
                <w:sz w:val="19"/>
                <w:szCs w:val="19"/>
                <w:shd w:val="nil" w:color="auto" w:fill="auto"/>
                <w:lang w:val="en-US"/>
              </w:rPr>
            </w:pPr>
          </w:p>
          <w:p>
            <w:pPr>
              <w:pStyle w:val="Normal.0"/>
              <w:rPr>
                <w:i w:val="1"/>
                <w:iCs w:val="1"/>
                <w:sz w:val="19"/>
                <w:szCs w:val="19"/>
                <w:shd w:val="nil" w:color="auto" w:fill="auto"/>
                <w:lang w:val="en-US"/>
              </w:rPr>
            </w:pPr>
          </w:p>
          <w:p>
            <w:pPr>
              <w:pStyle w:val="Normal.0"/>
              <w:bidi w:val="0"/>
              <w:ind w:left="0" w:right="0" w:firstLine="0"/>
              <w:jc w:val="left"/>
              <w:rPr>
                <w:rtl w:val="0"/>
              </w:rPr>
            </w:pPr>
            <w:r>
              <w:rPr>
                <w:i w:val="1"/>
                <w:iCs w:val="1"/>
                <w:sz w:val="19"/>
                <w:szCs w:val="19"/>
                <w:shd w:val="nil" w:color="auto" w:fill="auto"/>
                <w:rtl w:val="0"/>
                <w:lang w:val="en-US"/>
              </w:rPr>
              <w:t>Date:</w:t>
            </w:r>
          </w:p>
        </w:tc>
        <w:tc>
          <w:tcPr>
            <w:tcW w:type="dxa" w:w="119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674" w:hRule="atLeast"/>
        </w:trPr>
        <w:tc>
          <w:tcPr>
            <w:tcW w:type="dxa" w:w="2658"/>
            <w:tcBorders>
              <w:top w:val="nil"/>
              <w:left w:val="nil"/>
              <w:bottom w:val="nil"/>
              <w:right w:val="nil"/>
            </w:tcBorders>
            <w:shd w:val="clear" w:color="auto" w:fill="auto"/>
            <w:tcMar>
              <w:top w:type="dxa" w:w="80"/>
              <w:left w:type="dxa" w:w="80"/>
              <w:bottom w:type="dxa" w:w="80"/>
              <w:right w:type="dxa" w:w="80"/>
            </w:tcMar>
            <w:vAlign w:val="top"/>
          </w:tcPr>
          <w:p>
            <w:pPr>
              <w:pStyle w:val="Heading 1"/>
              <w:rPr>
                <w:b w:val="0"/>
                <w:bCs w:val="0"/>
                <w:sz w:val="19"/>
                <w:szCs w:val="19"/>
                <w:shd w:val="nil" w:color="auto" w:fill="auto"/>
                <w:lang w:val="en-US"/>
              </w:rPr>
            </w:pPr>
          </w:p>
          <w:p>
            <w:pPr>
              <w:pStyle w:val="Normal.0"/>
              <w:bidi w:val="0"/>
              <w:ind w:left="0" w:right="0" w:firstLine="0"/>
              <w:jc w:val="left"/>
              <w:rPr>
                <w:rtl w:val="0"/>
              </w:rPr>
            </w:pPr>
            <w:r>
              <w:rPr>
                <w:i w:val="1"/>
                <w:iCs w:val="1"/>
                <w:sz w:val="19"/>
                <w:szCs w:val="19"/>
                <w:shd w:val="nil" w:color="auto" w:fill="auto"/>
                <w:rtl w:val="0"/>
                <w:lang w:val="en-US"/>
              </w:rPr>
              <w:t>Investigator</w:t>
            </w:r>
            <w:r>
              <w:rPr>
                <w:i w:val="1"/>
                <w:iCs w:val="1"/>
                <w:sz w:val="19"/>
                <w:szCs w:val="19"/>
                <w:shd w:val="nil" w:color="auto" w:fill="auto"/>
                <w:rtl w:val="0"/>
                <w:lang w:val="en-US"/>
              </w:rPr>
              <w:t>’</w:t>
            </w:r>
            <w:r>
              <w:rPr>
                <w:i w:val="1"/>
                <w:iCs w:val="1"/>
                <w:sz w:val="19"/>
                <w:szCs w:val="19"/>
                <w:shd w:val="nil" w:color="auto" w:fill="auto"/>
                <w:rtl w:val="0"/>
                <w:lang w:val="en-US"/>
              </w:rPr>
              <w:t xml:space="preserve">s name </w:t>
            </w:r>
            <w:r>
              <w:rPr>
                <w:i w:val="1"/>
                <w:iCs w:val="1"/>
                <w:sz w:val="19"/>
                <w:szCs w:val="19"/>
                <w:shd w:val="nil" w:color="auto" w:fill="auto"/>
                <w:lang w:val="en-US"/>
              </w:rPr>
              <w:br w:type="textWrapping"/>
            </w:r>
            <w:r>
              <w:rPr>
                <w:sz w:val="19"/>
                <w:szCs w:val="19"/>
                <w:shd w:val="nil" w:color="auto" w:fill="auto"/>
                <w:rtl w:val="0"/>
                <w:lang w:val="en-US"/>
              </w:rPr>
              <w:t>(BLOCK CAPITALS):</w:t>
            </w:r>
          </w:p>
        </w:tc>
        <w:tc>
          <w:tcPr>
            <w:tcW w:type="dxa" w:w="32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rtl w:val="0"/>
                <w14:textOutline>
                  <w14:noFill/>
                </w14:textOutline>
                <w14:textFill>
                  <w14:solidFill>
                    <w14:srgbClr w14:val="000000"/>
                  </w14:solidFill>
                </w14:textFill>
              </w:rPr>
              <w:t>MARIA THELIN</w:t>
            </w:r>
          </w:p>
        </w:tc>
        <w:tc>
          <w:tcPr>
            <w:tcW w:type="dxa" w:w="1195"/>
            <w:tcBorders>
              <w:top w:val="nil"/>
              <w:left w:val="nil"/>
              <w:bottom w:val="nil"/>
              <w:right w:val="nil"/>
            </w:tcBorders>
            <w:shd w:val="clear" w:color="auto" w:fill="auto"/>
            <w:tcMar>
              <w:top w:type="dxa" w:w="80"/>
              <w:left w:type="dxa" w:w="80"/>
              <w:bottom w:type="dxa" w:w="80"/>
              <w:right w:type="dxa" w:w="80"/>
            </w:tcMar>
            <w:vAlign w:val="top"/>
          </w:tcPr>
          <w:p/>
        </w:tc>
        <w:tc>
          <w:tcPr>
            <w:tcW w:type="dxa" w:w="119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74" w:hRule="atLeast"/>
        </w:trPr>
        <w:tc>
          <w:tcPr>
            <w:tcW w:type="dxa" w:w="2658"/>
            <w:tcBorders>
              <w:top w:val="nil"/>
              <w:left w:val="nil"/>
              <w:bottom w:val="nil"/>
              <w:right w:val="nil"/>
            </w:tcBorders>
            <w:shd w:val="clear" w:color="auto" w:fill="auto"/>
            <w:tcMar>
              <w:top w:type="dxa" w:w="80"/>
              <w:left w:type="dxa" w:w="80"/>
              <w:bottom w:type="dxa" w:w="80"/>
              <w:right w:type="dxa" w:w="80"/>
            </w:tcMar>
            <w:vAlign w:val="top"/>
          </w:tcPr>
          <w:p>
            <w:pPr>
              <w:pStyle w:val="Normal.0"/>
              <w:rPr>
                <w:sz w:val="19"/>
                <w:szCs w:val="19"/>
                <w:shd w:val="nil" w:color="auto" w:fill="auto"/>
                <w:lang w:val="en-US"/>
              </w:rPr>
            </w:pPr>
          </w:p>
          <w:p>
            <w:pPr>
              <w:pStyle w:val="Normal.0"/>
              <w:bidi w:val="0"/>
              <w:ind w:left="0" w:right="0" w:firstLine="0"/>
              <w:jc w:val="left"/>
              <w:rPr>
                <w:rtl w:val="0"/>
              </w:rPr>
            </w:pPr>
            <w:r>
              <w:rPr>
                <w:i w:val="1"/>
                <w:iCs w:val="1"/>
                <w:sz w:val="19"/>
                <w:szCs w:val="19"/>
                <w:shd w:val="nil" w:color="auto" w:fill="auto"/>
                <w:rtl w:val="0"/>
                <w:lang w:val="en-US"/>
              </w:rPr>
              <w:t>Investigator</w:t>
            </w:r>
            <w:r>
              <w:rPr>
                <w:i w:val="1"/>
                <w:iCs w:val="1"/>
                <w:sz w:val="19"/>
                <w:szCs w:val="19"/>
                <w:shd w:val="nil" w:color="auto" w:fill="auto"/>
                <w:rtl w:val="0"/>
                <w:lang w:val="en-US"/>
              </w:rPr>
              <w:t>’</w:t>
            </w:r>
            <w:r>
              <w:rPr>
                <w:i w:val="1"/>
                <w:iCs w:val="1"/>
                <w:sz w:val="19"/>
                <w:szCs w:val="19"/>
                <w:shd w:val="nil" w:color="auto" w:fill="auto"/>
                <w:rtl w:val="0"/>
                <w:lang w:val="en-US"/>
              </w:rPr>
              <w:t>s signature</w:t>
            </w:r>
            <w:r>
              <w:rPr>
                <w:sz w:val="19"/>
                <w:szCs w:val="19"/>
                <w:shd w:val="nil" w:color="auto" w:fill="auto"/>
                <w:rtl w:val="0"/>
                <w:lang w:val="en-US"/>
              </w:rPr>
              <w:t>:</w:t>
            </w:r>
          </w:p>
        </w:tc>
        <w:tc>
          <w:tcPr>
            <w:tcW w:type="dxa" w:w="32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95"/>
            <w:tcBorders>
              <w:top w:val="nil"/>
              <w:left w:val="nil"/>
              <w:bottom w:val="nil"/>
              <w:right w:val="nil"/>
            </w:tcBorders>
            <w:shd w:val="clear" w:color="auto" w:fill="auto"/>
            <w:tcMar>
              <w:top w:type="dxa" w:w="80"/>
              <w:left w:type="dxa" w:w="80"/>
              <w:bottom w:type="dxa" w:w="80"/>
              <w:right w:type="dxa" w:w="80"/>
            </w:tcMar>
            <w:vAlign w:val="top"/>
          </w:tcPr>
          <w:p>
            <w:pPr>
              <w:pStyle w:val="Normal.0"/>
              <w:rPr>
                <w:sz w:val="19"/>
                <w:szCs w:val="19"/>
                <w:shd w:val="nil" w:color="auto" w:fill="auto"/>
                <w:lang w:val="en-US"/>
              </w:rPr>
            </w:pPr>
          </w:p>
          <w:p>
            <w:pPr>
              <w:pStyle w:val="Normal.0"/>
              <w:rPr>
                <w:sz w:val="19"/>
                <w:szCs w:val="19"/>
                <w:shd w:val="nil" w:color="auto" w:fill="auto"/>
                <w:lang w:val="en-US"/>
              </w:rPr>
            </w:pPr>
          </w:p>
          <w:p>
            <w:pPr>
              <w:pStyle w:val="Normal.0"/>
              <w:bidi w:val="0"/>
              <w:ind w:left="0" w:right="0" w:firstLine="0"/>
              <w:jc w:val="left"/>
              <w:rPr>
                <w:rtl w:val="0"/>
              </w:rPr>
            </w:pPr>
            <w:r>
              <w:rPr>
                <w:i w:val="1"/>
                <w:iCs w:val="1"/>
                <w:sz w:val="19"/>
                <w:szCs w:val="19"/>
                <w:shd w:val="nil" w:color="auto" w:fill="auto"/>
                <w:rtl w:val="0"/>
                <w:lang w:val="en-US"/>
              </w:rPr>
              <w:t>Date:</w:t>
            </w:r>
          </w:p>
        </w:tc>
        <w:tc>
          <w:tcPr>
            <w:tcW w:type="dxa" w:w="119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widowControl w:val="0"/>
      </w:pPr>
    </w:p>
    <w:p>
      <w:pPr>
        <w:pStyle w:val="Normal.0"/>
        <w:rPr>
          <w:b w:val="1"/>
          <w:bCs w:val="1"/>
        </w:rPr>
      </w:pPr>
    </w:p>
    <w:p>
      <w:pPr>
        <w:pStyle w:val="Normal.0"/>
      </w:pPr>
      <w:r>
        <w:rPr>
          <w:b w:val="1"/>
          <w:bCs w:val="1"/>
          <w:rtl w:val="0"/>
          <w:lang w:val="en-US"/>
        </w:rPr>
        <w:t>Contact</w:t>
      </w:r>
    </w:p>
    <w:p>
      <w:pPr>
        <w:pStyle w:val="Body Text Indent"/>
        <w:ind w:left="0" w:firstLine="0"/>
      </w:pPr>
      <w:r>
        <w:rPr>
          <w:rtl w:val="0"/>
          <w:lang w:val="en-US"/>
        </w:rPr>
        <w:t>Investigator:</w:t>
      </w:r>
      <w:r>
        <w:rPr>
          <w:outline w:val="0"/>
          <w:color w:val="4f81bd"/>
          <w:rtl w:val="0"/>
          <w:lang w:val="en-US"/>
          <w14:textFill>
            <w14:solidFill>
              <w14:srgbClr w14:val="4F81BD"/>
            </w14:solidFill>
          </w14:textFill>
        </w:rPr>
        <w:t xml:space="preserve"> </w:t>
      </w:r>
      <w:r>
        <w:rPr>
          <w:outline w:val="0"/>
          <w:color w:val="4f81bd"/>
          <w:rtl w:val="0"/>
          <w:lang w:val="en-US"/>
          <w14:textFill>
            <w14:solidFill>
              <w14:srgbClr w14:val="4F81BD"/>
            </w14:solidFill>
          </w14:textFill>
        </w:rPr>
        <w:t>Maria Thelin, East Bank, 105 Carpenter</w:t>
      </w:r>
      <w:r>
        <w:rPr>
          <w:outline w:val="0"/>
          <w:color w:val="4f81bd"/>
          <w:rtl w:val="0"/>
          <w:lang w:val="en-US"/>
          <w14:textFill>
            <w14:solidFill>
              <w14:srgbClr w14:val="4F81BD"/>
            </w14:solidFill>
          </w14:textFill>
        </w:rPr>
        <w:t>’</w:t>
      </w:r>
      <w:r>
        <w:rPr>
          <w:outline w:val="0"/>
          <w:color w:val="4f81bd"/>
          <w:rtl w:val="0"/>
          <w:lang w:val="en-US"/>
          <w14:textFill>
            <w14:solidFill>
              <w14:srgbClr w14:val="4F81BD"/>
            </w14:solidFill>
          </w14:textFill>
        </w:rPr>
        <w:t>s Road, London E20 2AR</w:t>
      </w:r>
    </w:p>
    <w:p>
      <w:pPr>
        <w:pStyle w:val="Body Text Indent"/>
        <w:ind w:left="0" w:firstLine="0"/>
      </w:pPr>
      <w:r>
        <w:rPr>
          <w:rtl w:val="0"/>
          <w:lang w:val="en-US"/>
        </w:rPr>
        <w:t xml:space="preserve">Email: </w:t>
      </w:r>
      <w:r>
        <w:rPr>
          <w:outline w:val="0"/>
          <w:color w:val="4f81bd"/>
          <w:u w:color="4f81bd"/>
          <w:rtl w:val="0"/>
          <w:lang w:val="en-US"/>
          <w14:textFill>
            <w14:solidFill>
              <w14:srgbClr w14:val="4F81BD"/>
            </w14:solidFill>
          </w14:textFill>
        </w:rPr>
        <w:t>m.thelin@fashion.arts.ac.uk</w:t>
      </w:r>
    </w:p>
    <w:sectPr>
      <w:headerReference w:type="default" r:id="rId5"/>
      <w:footerReference w:type="default" r:id="rId6"/>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360" w:right="0" w:firstLine="0"/>
      <w:jc w:val="left"/>
      <w:outlineLvl w:val="9"/>
    </w:pPr>
    <w:rPr>
      <w:rFonts w:ascii="Arial" w:cs="Arial Unicode MS" w:hAnsi="Arial" w:eastAsia="Arial Unicode MS"/>
      <w:b w:val="0"/>
      <w:bCs w:val="0"/>
      <w:i w:val="0"/>
      <w:iCs w:val="0"/>
      <w:caps w:val="0"/>
      <w:smallCaps w:val="0"/>
      <w:strike w:val="0"/>
      <w:dstrike w:val="0"/>
      <w:outline w:val="0"/>
      <w:color w:val="ff6600"/>
      <w:spacing w:val="0"/>
      <w:kern w:val="0"/>
      <w:position w:val="0"/>
      <w:sz w:val="22"/>
      <w:szCs w:val="22"/>
      <w:u w:val="none" w:color="ff6600"/>
      <w:shd w:val="nil" w:color="auto" w:fill="auto"/>
      <w:vertAlign w:val="baseline"/>
      <w:lang w:val="en-US"/>
      <w14:textFill>
        <w14:solidFill>
          <w14:srgbClr w14:val="FF66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36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