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drawing xmlns:a="http://schemas.openxmlformats.org/drawingml/2006/main">
          <wp:inline distT="0" distB="0" distL="0" distR="0">
            <wp:extent cx="1481456" cy="601345"/>
            <wp:effectExtent l="0" t="0" r="0" b="0"/>
            <wp:docPr id="1073741825" name="officeArt object" descr="Description: UAL Logo"/>
            <wp:cNvGraphicFramePr/>
            <a:graphic xmlns:a="http://schemas.openxmlformats.org/drawingml/2006/main">
              <a:graphicData uri="http://schemas.openxmlformats.org/drawingml/2006/picture">
                <pic:pic xmlns:pic="http://schemas.openxmlformats.org/drawingml/2006/picture">
                  <pic:nvPicPr>
                    <pic:cNvPr id="1073741825" name="Description: UAL Logo" descr="Description: UAL Logo"/>
                    <pic:cNvPicPr>
                      <a:picLocks noChangeAspect="1"/>
                    </pic:cNvPicPr>
                  </pic:nvPicPr>
                  <pic:blipFill>
                    <a:blip r:embed="rId4">
                      <a:extLst/>
                    </a:blip>
                    <a:stretch>
                      <a:fillRect/>
                    </a:stretch>
                  </pic:blipFill>
                  <pic:spPr>
                    <a:xfrm>
                      <a:off x="0" y="0"/>
                      <a:ext cx="1481456" cy="601345"/>
                    </a:xfrm>
                    <a:prstGeom prst="rect">
                      <a:avLst/>
                    </a:prstGeom>
                    <a:ln w="12700" cap="flat">
                      <a:noFill/>
                      <a:miter lim="400000"/>
                    </a:ln>
                    <a:effectLst/>
                  </pic:spPr>
                </pic:pic>
              </a:graphicData>
            </a:graphic>
          </wp:inline>
        </w:drawing>
      </w:r>
    </w:p>
    <w:p>
      <w:pPr>
        <w:pStyle w:val="Body"/>
      </w:pPr>
    </w:p>
    <w:p>
      <w:pPr>
        <w:pStyle w:val="Heading"/>
        <w:rPr>
          <w:sz w:val="24"/>
          <w:szCs w:val="24"/>
        </w:rPr>
      </w:pPr>
      <w:r>
        <w:rPr>
          <w:sz w:val="24"/>
          <w:szCs w:val="24"/>
          <w:rtl w:val="0"/>
          <w:lang w:val="en-US"/>
        </w:rPr>
        <w:t xml:space="preserve">Research project: </w:t>
      </w:r>
      <w:r>
        <w:rPr>
          <w:outline w:val="0"/>
          <w:color w:val="4f81bd"/>
          <w:sz w:val="24"/>
          <w:szCs w:val="24"/>
          <w:rtl w:val="0"/>
          <w:lang w:val="en-US"/>
          <w14:textFill>
            <w14:solidFill>
              <w14:srgbClr w14:val="4F81BD"/>
            </w14:solidFill>
          </w14:textFill>
        </w:rPr>
        <w:t>Imaged based glossary for Bespoke Tailoring (and Pictionary)</w:t>
      </w:r>
    </w:p>
    <w:p>
      <w:pPr>
        <w:pStyle w:val="Body"/>
        <w:rPr>
          <w:sz w:val="24"/>
          <w:szCs w:val="24"/>
        </w:rPr>
      </w:pPr>
    </w:p>
    <w:p>
      <w:pPr>
        <w:pStyle w:val="Heading"/>
        <w:rPr>
          <w:sz w:val="24"/>
          <w:szCs w:val="24"/>
        </w:rPr>
      </w:pPr>
      <w:r>
        <w:rPr>
          <w:sz w:val="24"/>
          <w:szCs w:val="24"/>
          <w:rtl w:val="0"/>
          <w:lang w:val="en-US"/>
        </w:rPr>
        <w:t xml:space="preserve">Participant Information Sheet </w:t>
      </w:r>
    </w:p>
    <w:p>
      <w:pPr>
        <w:pStyle w:val="Body"/>
      </w:pPr>
    </w:p>
    <w:p>
      <w:pPr>
        <w:pStyle w:val="Body"/>
        <w:rPr>
          <w:b w:val="1"/>
          <w:bCs w:val="1"/>
        </w:rPr>
      </w:pPr>
      <w:r>
        <w:rPr>
          <w:b w:val="1"/>
          <w:bCs w:val="1"/>
          <w:rtl w:val="0"/>
          <w:lang w:val="en-US"/>
        </w:rPr>
        <w:t>About this study</w:t>
      </w:r>
    </w:p>
    <w:p>
      <w:pPr>
        <w:pStyle w:val="Body"/>
        <w:rPr>
          <w:b w:val="1"/>
          <w:bCs w:val="1"/>
        </w:rPr>
      </w:pPr>
    </w:p>
    <w:p>
      <w:pPr>
        <w:pStyle w:val="Body"/>
      </w:pPr>
      <w:r>
        <w:rPr>
          <w:rtl w:val="0"/>
          <w:lang w:val="en-US"/>
        </w:rPr>
        <w:t>This study is part of my research on the PgCert Academic Practice in Art, Design and Communication at UAL.</w:t>
      </w:r>
    </w:p>
    <w:p>
      <w:pPr>
        <w:pStyle w:val="Body"/>
      </w:pPr>
    </w:p>
    <w:p>
      <w:pPr>
        <w:pStyle w:val="Body"/>
      </w:pPr>
      <w:r>
        <w:rPr>
          <w:rtl w:val="0"/>
          <w:lang w:val="en-US"/>
        </w:rPr>
        <w:t xml:space="preserve">I am conducting an </w:t>
      </w:r>
      <w:r>
        <w:rPr>
          <w:outline w:val="0"/>
          <w:color w:val="4f81bd"/>
          <w:u w:color="4f81bd"/>
          <w:rtl w:val="0"/>
          <w:lang w:val="pt-PT"/>
          <w14:textFill>
            <w14:solidFill>
              <w14:srgbClr w14:val="4F81BD"/>
            </w14:solidFill>
          </w14:textFill>
        </w:rPr>
        <w:t>enquiry</w:t>
      </w:r>
      <w:r>
        <w:rPr>
          <w:rtl w:val="0"/>
          <w:lang w:val="en-US"/>
        </w:rPr>
        <w:t xml:space="preserve"> into</w:t>
      </w:r>
      <w:r>
        <w:rPr>
          <w:rtl w:val="0"/>
          <w:lang w:val="en-US"/>
        </w:rPr>
        <w:t xml:space="preserve"> </w:t>
      </w:r>
      <w:r>
        <w:rPr>
          <w:outline w:val="0"/>
          <w:color w:val="4f81bd"/>
          <w:rtl w:val="0"/>
          <w:lang w:val="en-US"/>
          <w14:textFill>
            <w14:solidFill>
              <w14:srgbClr w14:val="4F81BD"/>
            </w14:solidFill>
          </w14:textFill>
        </w:rPr>
        <w:t>the learning of specialist vocabulary</w:t>
      </w:r>
      <w:r>
        <w:rPr>
          <w:rtl w:val="0"/>
          <w:lang w:val="en-US"/>
        </w:rPr>
        <w:t xml:space="preserve">. I am interested in </w:t>
      </w:r>
      <w:r>
        <w:rPr>
          <w:rtl w:val="0"/>
          <w:lang w:val="en-US"/>
        </w:rPr>
        <w:t>first year Bespoke Tailoring students</w:t>
      </w:r>
      <w:r>
        <w:rPr>
          <w:outline w:val="0"/>
          <w:color w:val="4f81bd"/>
          <w:u w:color="4f81bd"/>
          <w:rtl w:val="0"/>
          <w:lang w:val="en-US"/>
          <w14:textFill>
            <w14:solidFill>
              <w14:srgbClr w14:val="4F81BD"/>
            </w14:solidFill>
          </w14:textFill>
        </w:rPr>
        <w:t xml:space="preserve"> </w:t>
      </w:r>
      <w:r>
        <w:rPr>
          <w:outline w:val="0"/>
          <w:color w:val="4f81bd"/>
          <w:u w:color="4f81bd"/>
          <w:rtl w:val="0"/>
          <w:lang w:val="en-US"/>
          <w14:textFill>
            <w14:solidFill>
              <w14:srgbClr w14:val="4F81BD"/>
            </w14:solidFill>
          </w14:textFill>
        </w:rPr>
        <w:t>experiences</w:t>
      </w:r>
      <w:r>
        <w:rPr>
          <w:rtl w:val="0"/>
          <w:lang w:val="en-US"/>
        </w:rPr>
        <w:t xml:space="preserve"> of </w:t>
      </w:r>
      <w:r>
        <w:rPr>
          <w:outline w:val="0"/>
          <w:color w:val="4f81bd"/>
          <w:u w:color="4f81bd"/>
          <w:rtl w:val="0"/>
          <w:lang w:val="en-US"/>
          <w14:textFill>
            <w14:solidFill>
              <w14:srgbClr w14:val="4F81BD"/>
            </w14:solidFill>
          </w14:textFill>
        </w:rPr>
        <w:t>learning and memorising tailoring terminology</w:t>
      </w:r>
      <w:r>
        <w:rPr>
          <w:outline w:val="0"/>
          <w:color w:val="4f81bd"/>
          <w:u w:color="4f81bd"/>
          <w:rtl w:val="0"/>
          <w14:textFill>
            <w14:solidFill>
              <w14:srgbClr w14:val="4F81BD"/>
            </w14:solidFill>
          </w14:textFill>
        </w:rPr>
        <w:t>.</w:t>
      </w:r>
    </w:p>
    <w:p>
      <w:pPr>
        <w:pStyle w:val="Body"/>
      </w:pPr>
    </w:p>
    <w:p>
      <w:pPr>
        <w:pStyle w:val="Body"/>
      </w:pPr>
      <w:r>
        <w:rPr>
          <w:rtl w:val="0"/>
          <w:lang w:val="en-US"/>
        </w:rPr>
        <w:t xml:space="preserve">My research will </w:t>
      </w:r>
      <w:r>
        <w:rPr>
          <w:outline w:val="0"/>
          <w:color w:val="4f81bd"/>
          <w:u w:color="4f81bd"/>
          <w:rtl w:val="0"/>
          <w14:textFill>
            <w14:solidFill>
              <w14:srgbClr w14:val="4F81BD"/>
            </w14:solidFill>
          </w14:textFill>
        </w:rPr>
        <w:t xml:space="preserve">evaluate </w:t>
      </w:r>
      <w:r>
        <w:rPr>
          <w:outline w:val="0"/>
          <w:color w:val="4f81bd"/>
          <w:u w:color="4f81bd"/>
          <w:rtl w:val="0"/>
          <w:lang w:val="en-US"/>
          <w14:textFill>
            <w14:solidFill>
              <w14:srgbClr w14:val="4F81BD"/>
            </w14:solidFill>
          </w14:textFill>
        </w:rPr>
        <w:t>the use of an imaged based glossary for Bespoke Tailoring</w:t>
      </w:r>
      <w:r>
        <w:rPr>
          <w:rtl w:val="0"/>
          <w:lang w:val="en-US"/>
        </w:rPr>
        <w:t>. The methodology</w:t>
      </w:r>
      <w:r>
        <w:rPr>
          <w:rtl w:val="0"/>
        </w:rPr>
        <w:t> </w:t>
      </w:r>
      <w:r>
        <w:rPr>
          <w:rtl w:val="0"/>
          <w:lang w:val="en-US"/>
        </w:rPr>
        <w:t xml:space="preserve">will be </w:t>
      </w:r>
      <w:r>
        <w:rPr>
          <w:outline w:val="0"/>
          <w:color w:val="4f81bd"/>
          <w:u w:color="4f81bd"/>
          <w:rtl w:val="0"/>
          <w:lang w:val="en-US"/>
          <w14:textFill>
            <w14:solidFill>
              <w14:srgbClr w14:val="4F81BD"/>
            </w14:solidFill>
          </w14:textFill>
        </w:rPr>
        <w:t>qualitative: taking a responsive evaluation</w:t>
      </w:r>
      <w:r>
        <w:rPr>
          <w:rtl w:val="0"/>
          <w:lang w:val="en-US"/>
        </w:rPr>
        <w:t xml:space="preserve"> approach. This will consist of </w:t>
      </w:r>
      <w:r>
        <w:rPr>
          <w:outline w:val="0"/>
          <w:color w:val="4f81bd"/>
          <w:u w:color="4f81bd"/>
          <w:rtl w:val="0"/>
          <w:lang w:val="fr-FR"/>
          <w14:textFill>
            <w14:solidFill>
              <w14:srgbClr w14:val="4F81BD"/>
            </w14:solidFill>
          </w14:textFill>
        </w:rPr>
        <w:t>a questionnaire.</w:t>
      </w:r>
      <w:r>
        <w:rPr>
          <w:rtl w:val="0"/>
          <w:lang w:val="en-US"/>
        </w:rPr>
        <w:t xml:space="preserve"> Responses will be analysed </w:t>
      </w:r>
      <w:r>
        <w:rPr>
          <w:outline w:val="0"/>
          <w:color w:val="4f81bd"/>
          <w:u w:color="4f81bd"/>
          <w:rtl w:val="0"/>
          <w:lang w:val="en-US"/>
          <w14:textFill>
            <w14:solidFill>
              <w14:srgbClr w14:val="4F81BD"/>
            </w14:solidFill>
          </w14:textFill>
        </w:rPr>
        <w:t>thematically.</w:t>
      </w:r>
    </w:p>
    <w:p>
      <w:pPr>
        <w:pStyle w:val="Body"/>
        <w:rPr>
          <w:b w:val="1"/>
          <w:bCs w:val="1"/>
        </w:rPr>
      </w:pPr>
    </w:p>
    <w:p>
      <w:pPr>
        <w:pStyle w:val="Body"/>
        <w:rPr>
          <w:b w:val="1"/>
          <w:bCs w:val="1"/>
        </w:rPr>
      </w:pPr>
      <w:r>
        <w:rPr>
          <w:b w:val="1"/>
          <w:bCs w:val="1"/>
          <w:rtl w:val="0"/>
          <w:lang w:val="en-US"/>
        </w:rPr>
        <w:t>What does it mean to take part?</w:t>
      </w:r>
    </w:p>
    <w:p>
      <w:pPr>
        <w:pStyle w:val="Body"/>
        <w:rPr>
          <w:b w:val="1"/>
          <w:bCs w:val="1"/>
        </w:rPr>
      </w:pPr>
    </w:p>
    <w:p>
      <w:pPr>
        <w:pStyle w:val="Body"/>
      </w:pPr>
      <w:r>
        <w:rPr>
          <w:rtl w:val="0"/>
          <w:lang w:val="en-US"/>
        </w:rPr>
        <w:t xml:space="preserve">If you take part you are consenting to taking part in a </w:t>
      </w:r>
      <w:r>
        <w:rPr>
          <w:rtl w:val="0"/>
          <w:lang w:val="en-US"/>
        </w:rPr>
        <w:t>questionnaire</w:t>
      </w:r>
      <w:r>
        <w:rPr>
          <w:outline w:val="0"/>
          <w:color w:val="4f81bd"/>
          <w:u w:color="4f81bd"/>
          <w:rtl w:val="0"/>
          <w14:textFill>
            <w14:solidFill>
              <w14:srgbClr w14:val="4F81BD"/>
            </w14:solidFill>
          </w14:textFill>
        </w:rPr>
        <w:t>.</w:t>
      </w:r>
      <w:r>
        <w:rPr>
          <w:rtl w:val="0"/>
        </w:rPr>
        <w:t xml:space="preserve"> </w:t>
      </w:r>
      <w:r>
        <w:rPr>
          <w:rtl w:val="0"/>
          <w:lang w:val="en-US"/>
        </w:rPr>
        <w:t>The questionnaire</w:t>
      </w:r>
      <w:r>
        <w:rPr>
          <w:outline w:val="0"/>
          <w:color w:val="4f81bd"/>
          <w:u w:color="4f81bd"/>
          <w:rtl w:val="0"/>
          <w14:textFill>
            <w14:solidFill>
              <w14:srgbClr w14:val="4F81BD"/>
            </w14:solidFill>
          </w14:textFill>
        </w:rPr>
        <w:t xml:space="preserve"> </w:t>
      </w:r>
      <w:r>
        <w:rPr>
          <w:rtl w:val="0"/>
          <w:lang w:val="en-US"/>
        </w:rPr>
        <w:t xml:space="preserve">may take between </w:t>
      </w:r>
      <w:r>
        <w:rPr>
          <w:rtl w:val="0"/>
          <w:lang w:val="en-US"/>
        </w:rPr>
        <w:t>2</w:t>
      </w:r>
      <w:r>
        <w:rPr>
          <w:outline w:val="0"/>
          <w:color w:val="4f81bd"/>
          <w:u w:color="4f81bd"/>
          <w:rtl w:val="0"/>
          <w14:textFill>
            <w14:solidFill>
              <w14:srgbClr w14:val="4F81BD"/>
            </w14:solidFill>
          </w14:textFill>
        </w:rPr>
        <w:t>-</w:t>
      </w:r>
      <w:r>
        <w:rPr>
          <w:outline w:val="0"/>
          <w:color w:val="4f81bd"/>
          <w:u w:color="4f81bd"/>
          <w:rtl w:val="0"/>
          <w:lang w:val="en-US"/>
          <w14:textFill>
            <w14:solidFill>
              <w14:srgbClr w14:val="4F81BD"/>
            </w14:solidFill>
          </w14:textFill>
        </w:rPr>
        <w:t>7</w:t>
      </w:r>
      <w:r>
        <w:rPr>
          <w:outline w:val="0"/>
          <w:color w:val="4f81bd"/>
          <w:u w:color="4f81bd"/>
          <w:rtl w:val="0"/>
          <w:lang w:val="pt-PT"/>
          <w14:textFill>
            <w14:solidFill>
              <w14:srgbClr w14:val="4F81BD"/>
            </w14:solidFill>
          </w14:textFill>
        </w:rPr>
        <w:t xml:space="preserve"> minutes. </w:t>
      </w:r>
      <w:r>
        <w:rPr>
          <w:rtl w:val="0"/>
          <w:lang w:val="en-US"/>
        </w:rPr>
        <w:t xml:space="preserve">The data will be used as the basis for academic analysis. </w:t>
      </w:r>
    </w:p>
    <w:p>
      <w:pPr>
        <w:pStyle w:val="Body"/>
      </w:pPr>
    </w:p>
    <w:p>
      <w:pPr>
        <w:pStyle w:val="Body"/>
        <w:rPr>
          <w:b w:val="1"/>
          <w:bCs w:val="1"/>
        </w:rPr>
      </w:pPr>
      <w:r>
        <w:rPr>
          <w:rtl w:val="0"/>
          <w:lang w:val="en-US"/>
        </w:rPr>
        <w:t>If you choose to take part, you will be free to withdraw your participation at any point. You will not be obliged to give any reason for deciding not to take part.</w:t>
      </w:r>
    </w:p>
    <w:p>
      <w:pPr>
        <w:pStyle w:val="Body"/>
        <w:rPr>
          <w:b w:val="1"/>
          <w:bCs w:val="1"/>
        </w:rPr>
      </w:pPr>
    </w:p>
    <w:p>
      <w:pPr>
        <w:pStyle w:val="Body"/>
        <w:rPr>
          <w:b w:val="1"/>
          <w:bCs w:val="1"/>
        </w:rPr>
      </w:pPr>
      <w:r>
        <w:rPr>
          <w:b w:val="1"/>
          <w:bCs w:val="1"/>
          <w:rtl w:val="0"/>
          <w:lang w:val="en-US"/>
        </w:rPr>
        <w:t>Will my participation be kept confidential?</w:t>
      </w:r>
    </w:p>
    <w:p>
      <w:pPr>
        <w:pStyle w:val="Body"/>
        <w:rPr>
          <w:b w:val="1"/>
          <w:bCs w:val="1"/>
        </w:rPr>
      </w:pPr>
    </w:p>
    <w:p>
      <w:pPr>
        <w:pStyle w:val="Body"/>
        <w:rPr>
          <w:b w:val="1"/>
          <w:bCs w:val="1"/>
        </w:rPr>
      </w:pPr>
      <w:r>
        <w:rPr>
          <w:rtl w:val="0"/>
          <w:lang w:val="en-US"/>
        </w:rPr>
        <w:t xml:space="preserve">Your anonymity is very important. The information about you will be confidential to me, as the researcher. You will not be identified individually anywhere in the research. If I quote anything you have said in an interview, it will be anonymous. An example might be: </w:t>
      </w:r>
      <w:r>
        <w:rPr>
          <w:rtl w:val="1"/>
        </w:rPr>
        <w:t>‘</w:t>
      </w:r>
      <w:r>
        <w:rPr>
          <w:rtl w:val="0"/>
          <w:lang w:val="en-US"/>
        </w:rPr>
        <w:t xml:space="preserve">Tutor A said </w:t>
      </w:r>
      <w:r>
        <w:rPr>
          <w:rtl w:val="1"/>
        </w:rPr>
        <w:t>‘</w:t>
      </w:r>
      <w:r>
        <w:rPr>
          <w:rtl w:val="0"/>
          <w:lang w:val="en-US"/>
        </w:rPr>
        <w:t>The project is</w:t>
      </w:r>
      <w:r>
        <w:rPr>
          <w:rtl w:val="0"/>
        </w:rPr>
        <w:t>…’</w:t>
      </w:r>
      <w:r>
        <w:rPr>
          <w:rtl w:val="0"/>
        </w:rPr>
        <w:t>.</w:t>
      </w:r>
      <w:r>
        <w:rPr>
          <w:rtl w:val="1"/>
        </w:rPr>
        <w:t>’</w:t>
      </w:r>
    </w:p>
    <w:p>
      <w:pPr>
        <w:pStyle w:val="Body"/>
        <w:rPr>
          <w:b w:val="1"/>
          <w:bCs w:val="1"/>
        </w:rPr>
      </w:pPr>
    </w:p>
    <w:p>
      <w:pPr>
        <w:pStyle w:val="Body"/>
        <w:rPr>
          <w:b w:val="1"/>
          <w:bCs w:val="1"/>
        </w:rPr>
      </w:pPr>
      <w:r>
        <w:rPr>
          <w:b w:val="1"/>
          <w:bCs w:val="1"/>
          <w:rtl w:val="0"/>
          <w:lang w:val="en-US"/>
        </w:rPr>
        <w:t>What will happen to the results of the research project?</w:t>
      </w:r>
    </w:p>
    <w:p>
      <w:pPr>
        <w:pStyle w:val="Body"/>
      </w:pPr>
    </w:p>
    <w:p>
      <w:pPr>
        <w:pStyle w:val="Body"/>
      </w:pPr>
      <w:r>
        <w:rPr>
          <w:rtl w:val="0"/>
          <w:lang w:val="en-US"/>
        </w:rPr>
        <w:t xml:space="preserve">Analysis from the </w:t>
      </w:r>
      <w:r>
        <w:rPr>
          <w:outline w:val="0"/>
          <w:color w:val="4f81bd"/>
          <w:u w:color="4f81bd"/>
          <w:rtl w:val="0"/>
          <w:lang w:val="fr-FR"/>
          <w14:textFill>
            <w14:solidFill>
              <w14:srgbClr w14:val="4F81BD"/>
            </w14:solidFill>
          </w14:textFill>
        </w:rPr>
        <w:t>questionnaire</w:t>
      </w:r>
      <w:r>
        <w:rPr>
          <w:rtl w:val="0"/>
          <w:lang w:val="en-US"/>
        </w:rPr>
        <w:t xml:space="preserve">  - including quotations from you </w:t>
      </w:r>
      <w:r>
        <w:rPr>
          <w:rtl w:val="0"/>
        </w:rPr>
        <w:t xml:space="preserve">– </w:t>
      </w:r>
      <w:r>
        <w:rPr>
          <w:rtl w:val="0"/>
          <w:lang w:val="en-US"/>
        </w:rPr>
        <w:t xml:space="preserve">will contribute to an academic dissertation. Your words may also be used in </w:t>
      </w:r>
      <w:r>
        <w:rPr>
          <w:outline w:val="0"/>
          <w:color w:val="4f81bd"/>
          <w:u w:color="4f81bd"/>
          <w:rtl w:val="0"/>
          <w:lang w:val="en-US"/>
          <w14:textFill>
            <w14:solidFill>
              <w14:srgbClr w14:val="4F81BD"/>
            </w14:solidFill>
          </w14:textFill>
        </w:rPr>
        <w:t>academic reports, papers or conference presentations</w:t>
      </w:r>
      <w:r>
        <w:rPr>
          <w:outline w:val="0"/>
          <w:color w:val="4f81bd"/>
          <w:u w:color="4f81bd"/>
          <w:rtl w:val="0"/>
          <w:lang w:val="en-US"/>
          <w14:textFill>
            <w14:solidFill>
              <w14:srgbClr w14:val="4F81BD"/>
            </w14:solidFill>
          </w14:textFill>
        </w:rPr>
        <w:t xml:space="preserve">. </w:t>
      </w:r>
      <w:r>
        <w:rPr>
          <w:rtl w:val="0"/>
          <w:lang w:val="en-US"/>
        </w:rPr>
        <w:t>These may appear online.</w:t>
      </w:r>
    </w:p>
    <w:p>
      <w:pPr>
        <w:pStyle w:val="Body"/>
      </w:pPr>
    </w:p>
    <w:p>
      <w:pPr>
        <w:pStyle w:val="Body"/>
      </w:pPr>
    </w:p>
    <w:p>
      <w:pPr>
        <w:pStyle w:val="Body"/>
      </w:pPr>
      <w:r>
        <w:rPr>
          <w:rtl w:val="0"/>
          <w:lang w:val="en-US"/>
        </w:rPr>
        <w:t>Thank you for your contribution and participation in this study.</w:t>
      </w:r>
    </w:p>
    <w:p>
      <w:pPr>
        <w:pStyle w:val="Body"/>
      </w:pPr>
    </w:p>
    <w:p>
      <w:pPr>
        <w:pStyle w:val="Body"/>
        <w:rPr>
          <w:b w:val="1"/>
          <w:bCs w:val="1"/>
        </w:rPr>
      </w:pPr>
      <w:r>
        <w:rPr>
          <w:b w:val="1"/>
          <w:bCs w:val="1"/>
          <w:rtl w:val="0"/>
          <w:lang w:val="en-US"/>
        </w:rPr>
        <w:t>Contact for further information:</w:t>
      </w:r>
    </w:p>
    <w:p>
      <w:pPr>
        <w:pStyle w:val="Body"/>
      </w:pPr>
      <w:r>
        <w:rPr>
          <w:outline w:val="0"/>
          <w:color w:val="4f81bd"/>
          <w:u w:color="4f81bd"/>
          <w:rtl w:val="0"/>
          <w:lang w:val="en-US"/>
          <w14:textFill>
            <w14:solidFill>
              <w14:srgbClr w14:val="4F81BD"/>
            </w14:solidFill>
          </w14:textFill>
        </w:rPr>
        <w:t>Maria Thelin</w:t>
      </w:r>
      <w:r>
        <w:rPr>
          <w:rtl w:val="0"/>
        </w:rPr>
        <w:t>,</w:t>
      </w:r>
      <w:r>
        <w:rPr>
          <w:rtl w:val="0"/>
          <w:lang w:val="it-IT"/>
        </w:rPr>
        <w:t xml:space="preserve"> Investigator</w:t>
      </w:r>
    </w:p>
    <w:p>
      <w:pPr>
        <w:pStyle w:val="Body"/>
      </w:pPr>
      <w:r>
        <w:rPr>
          <w:rtl w:val="0"/>
          <w:lang w:val="en-US"/>
        </w:rPr>
        <w:t>M.thelin@fashion.arts.ac.uk</w:t>
      </w:r>
      <w:r>
        <w:rPr>
          <w:outline w:val="0"/>
          <w:color w:val="4f81bd"/>
          <w:u w:color="4f81bd"/>
          <w14:textFill>
            <w14:solidFill>
              <w14:srgbClr w14:val="4F81BD"/>
            </w14:solidFill>
          </w14:textFill>
        </w:rPr>
      </w:r>
    </w:p>
    <w:sectPr>
      <w:headerReference w:type="default" r:id="rId5"/>
      <w:footerReference w:type="default" r:id="rId6"/>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